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80" w:lineRule="exact"/>
        <w:jc w:val="left"/>
        <w:rPr>
          <w:rFonts w:ascii="Times New Roman" w:hAnsi="Times New Roman" w:eastAsia="仿宋_GB2312"/>
          <w:sz w:val="28"/>
          <w:szCs w:val="28"/>
        </w:rPr>
      </w:pPr>
      <w:r>
        <w:rPr>
          <w:rFonts w:ascii="Times New Roman" w:hAnsi="Times New Roman" w:eastAsia="仿宋_GB2312"/>
          <w:sz w:val="28"/>
          <w:szCs w:val="28"/>
        </w:rPr>
        <w:t>附件</w:t>
      </w:r>
      <w:r>
        <w:rPr>
          <w:rFonts w:hint="eastAsia" w:ascii="Times New Roman" w:hAnsi="Times New Roman" w:eastAsia="仿宋_GB2312"/>
          <w:sz w:val="28"/>
          <w:szCs w:val="28"/>
        </w:rPr>
        <w:t>5</w:t>
      </w:r>
    </w:p>
    <w:p>
      <w:pPr>
        <w:pStyle w:val="2"/>
        <w:spacing w:line="700" w:lineRule="exact"/>
        <w:jc w:val="left"/>
        <w:rPr>
          <w:rFonts w:ascii="Times New Roman" w:hAnsi="Times New Roman" w:eastAsia="仿宋_GB2312"/>
          <w:sz w:val="28"/>
          <w:szCs w:val="28"/>
        </w:rPr>
      </w:pPr>
    </w:p>
    <w:p>
      <w:pPr>
        <w:pStyle w:val="2"/>
        <w:spacing w:line="700" w:lineRule="exact"/>
        <w:jc w:val="center"/>
        <w:rPr>
          <w:rFonts w:ascii="Times New Roman" w:hAnsi="Times New Roman" w:eastAsia="方正小标宋简体"/>
          <w:bCs/>
          <w:sz w:val="40"/>
          <w:szCs w:val="40"/>
        </w:rPr>
      </w:pPr>
      <w:r>
        <w:rPr>
          <w:rFonts w:hint="eastAsia" w:ascii="Times New Roman" w:hAnsi="Times New Roman" w:eastAsia="方正小标宋简体"/>
          <w:bCs/>
          <w:sz w:val="40"/>
          <w:szCs w:val="40"/>
          <w:lang w:val="en-US" w:eastAsia="zh-CN"/>
        </w:rPr>
        <w:t>德州</w:t>
      </w:r>
      <w:r>
        <w:rPr>
          <w:rFonts w:ascii="Times New Roman" w:hAnsi="Times New Roman" w:eastAsia="方正小标宋简体"/>
          <w:bCs/>
          <w:sz w:val="40"/>
          <w:szCs w:val="40"/>
        </w:rPr>
        <w:t>学院高等学历继续教育XXX教学点</w:t>
      </w:r>
    </w:p>
    <w:p>
      <w:pPr>
        <w:pStyle w:val="2"/>
        <w:spacing w:line="700" w:lineRule="exact"/>
        <w:jc w:val="center"/>
        <w:rPr>
          <w:rFonts w:ascii="Times New Roman" w:hAnsi="Times New Roman" w:eastAsia="方正小标宋简体"/>
          <w:bCs/>
          <w:sz w:val="40"/>
          <w:szCs w:val="40"/>
        </w:rPr>
      </w:pPr>
      <w:r>
        <w:rPr>
          <w:rFonts w:ascii="Times New Roman" w:hAnsi="Times New Roman" w:eastAsia="方正小标宋简体"/>
          <w:bCs/>
          <w:sz w:val="40"/>
          <w:szCs w:val="40"/>
        </w:rPr>
        <w:t>办学风险应急预案（样式）</w:t>
      </w:r>
    </w:p>
    <w:p>
      <w:pPr>
        <w:pStyle w:val="2"/>
        <w:spacing w:line="580" w:lineRule="exact"/>
        <w:ind w:firstLine="640" w:firstLineChars="200"/>
        <w:rPr>
          <w:rFonts w:ascii="Times New Roman" w:hAnsi="Times New Roman" w:eastAsia="仿宋_GB2312"/>
          <w:sz w:val="32"/>
        </w:rPr>
      </w:pP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为切实做好教学点办学风险防控和安全稳定维护工作，根据学校有关规定和合作办学协议有关要求，现制定办学风险应急预案如下：</w:t>
      </w:r>
    </w:p>
    <w:p>
      <w:pPr>
        <w:pStyle w:val="2"/>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一、组织领导</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成立校外教学点办学风险应急工作领导小组，成员如下：</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组  长：</w:t>
      </w:r>
      <w:r>
        <w:rPr>
          <w:rFonts w:hint="eastAsia" w:ascii="Times New Roman" w:hAnsi="Times New Roman" w:eastAsia="仿宋_GB2312"/>
          <w:sz w:val="32"/>
          <w:szCs w:val="32"/>
          <w:lang w:val="en-US" w:eastAsia="zh-CN"/>
        </w:rPr>
        <w:t>分管校长</w:t>
      </w:r>
      <w:r>
        <w:rPr>
          <w:rFonts w:ascii="Times New Roman" w:hAnsi="Times New Roman" w:eastAsia="仿宋_GB2312"/>
          <w:sz w:val="32"/>
          <w:szCs w:val="32"/>
        </w:rPr>
        <w:t xml:space="preserve">  XXX</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副组长：职务XXX    姓名XXX</w:t>
      </w:r>
    </w:p>
    <w:p>
      <w:pPr>
        <w:spacing w:line="580" w:lineRule="exact"/>
        <w:ind w:firstLine="1920" w:firstLineChars="600"/>
        <w:rPr>
          <w:rFonts w:ascii="Times New Roman" w:hAnsi="Times New Roman" w:eastAsia="仿宋_GB2312"/>
          <w:sz w:val="32"/>
          <w:szCs w:val="32"/>
        </w:rPr>
      </w:pPr>
      <w:r>
        <w:rPr>
          <w:rFonts w:ascii="Times New Roman" w:hAnsi="Times New Roman" w:eastAsia="仿宋_GB2312"/>
          <w:sz w:val="32"/>
          <w:szCs w:val="32"/>
        </w:rPr>
        <w:t>职务XXX    姓名XXX</w:t>
      </w:r>
    </w:p>
    <w:p>
      <w:pPr>
        <w:spacing w:line="580" w:lineRule="exact"/>
        <w:ind w:firstLine="1920" w:firstLineChars="600"/>
        <w:rPr>
          <w:rFonts w:ascii="Times New Roman" w:hAnsi="Times New Roman" w:eastAsia="仿宋_GB2312"/>
          <w:sz w:val="32"/>
          <w:szCs w:val="32"/>
        </w:rPr>
      </w:pPr>
      <w:r>
        <w:rPr>
          <w:rFonts w:ascii="Times New Roman" w:hAnsi="Times New Roman" w:eastAsia="仿宋_GB2312"/>
          <w:sz w:val="32"/>
          <w:szCs w:val="32"/>
        </w:rPr>
        <w:t>（由</w:t>
      </w:r>
      <w:r>
        <w:rPr>
          <w:rFonts w:hint="eastAsia" w:ascii="Times New Roman" w:hAnsi="Times New Roman" w:eastAsia="仿宋_GB2312"/>
          <w:sz w:val="32"/>
          <w:szCs w:val="32"/>
          <w:lang w:val="en-US" w:eastAsia="zh-CN"/>
        </w:rPr>
        <w:t>教学点</w:t>
      </w:r>
      <w:r>
        <w:rPr>
          <w:rFonts w:ascii="Times New Roman" w:hAnsi="Times New Roman" w:eastAsia="仿宋_GB2312"/>
          <w:sz w:val="32"/>
          <w:szCs w:val="32"/>
        </w:rPr>
        <w:t>相关单位负责人组成）</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成  员：由相关单位工作人员组成</w:t>
      </w:r>
    </w:p>
    <w:p>
      <w:pPr>
        <w:pStyle w:val="2"/>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二、风险点及防控措施</w:t>
      </w:r>
    </w:p>
    <w:p>
      <w:pPr>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（一）招生工作</w:t>
      </w:r>
      <w:bookmarkStart w:id="0" w:name="_GoBack"/>
      <w:bookmarkEnd w:id="0"/>
      <w:r>
        <w:rPr>
          <w:rFonts w:ascii="Times New Roman" w:hAnsi="Times New Roman" w:eastAsia="楷体_GB2312"/>
          <w:sz w:val="32"/>
          <w:szCs w:val="32"/>
        </w:rPr>
        <w:t>风险</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（二）收费工作风险</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（三）学生管理安全风险</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（四）公共卫生防控风险</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spacing w:line="58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（五）其它风险</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1.风险表现：</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2.防控措施：</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3.责任单位（或责任人）：</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4.配合单位（没有可删除）：</w:t>
      </w:r>
    </w:p>
    <w:p>
      <w:pPr>
        <w:pStyle w:val="2"/>
        <w:spacing w:line="580" w:lineRule="exact"/>
        <w:ind w:firstLine="640" w:firstLineChars="200"/>
        <w:rPr>
          <w:rFonts w:ascii="Times New Roman" w:hAnsi="Times New Roman" w:eastAsia="仿宋_GB2312"/>
          <w:sz w:val="32"/>
          <w:szCs w:val="32"/>
        </w:rPr>
      </w:pPr>
      <w:r>
        <w:rPr>
          <w:rFonts w:ascii="Times New Roman" w:hAnsi="Times New Roman" w:eastAsia="黑体"/>
          <w:sz w:val="32"/>
          <w:szCs w:val="32"/>
        </w:rPr>
        <w:t>三、有关要求</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rPr>
        <w:t>1.</w:t>
      </w:r>
      <w:r>
        <w:rPr>
          <w:rFonts w:ascii="Times New Roman" w:hAnsi="Times New Roman" w:eastAsia="楷体_GB2312"/>
          <w:sz w:val="32"/>
          <w:szCs w:val="32"/>
        </w:rPr>
        <w:t>加强政策宣传。</w:t>
      </w:r>
      <w:r>
        <w:rPr>
          <w:rFonts w:ascii="Times New Roman" w:hAnsi="Times New Roman" w:eastAsia="仿宋_GB2312"/>
          <w:sz w:val="32"/>
          <w:szCs w:val="32"/>
        </w:rPr>
        <w:t>加强对教育部、省教育厅和</w:t>
      </w:r>
      <w:r>
        <w:rPr>
          <w:rFonts w:hint="eastAsia" w:ascii="Times New Roman" w:hAnsi="Times New Roman" w:eastAsia="仿宋_GB2312"/>
          <w:sz w:val="32"/>
          <w:szCs w:val="32"/>
          <w:lang w:val="en-US" w:eastAsia="zh-CN"/>
        </w:rPr>
        <w:t>德州</w:t>
      </w:r>
      <w:r>
        <w:rPr>
          <w:rFonts w:ascii="Times New Roman" w:hAnsi="Times New Roman" w:eastAsia="仿宋_GB2312"/>
          <w:sz w:val="32"/>
          <w:szCs w:val="32"/>
        </w:rPr>
        <w:t>学院有关校外教学点设置与管理的政策宣传、教育引导，促进教学点各级各类教师、辅导人员、管理人员及广大学生正确认识、深刻理解加强高等学历继续教育校外教学点办学风险防控和安全稳定维护工作的重要性、必要性和紧迫性，自觉把思想和行动统一到服从上级相关政策要求上来。</w:t>
      </w:r>
    </w:p>
    <w:p>
      <w:pPr>
        <w:pStyle w:val="2"/>
        <w:spacing w:line="580" w:lineRule="exact"/>
        <w:ind w:firstLine="640" w:firstLineChars="200"/>
        <w:rPr>
          <w:rFonts w:ascii="Times New Roman" w:hAnsi="Times New Roman" w:eastAsia="楷体_GB2312"/>
          <w:sz w:val="32"/>
        </w:rPr>
      </w:pPr>
      <w:r>
        <w:rPr>
          <w:rFonts w:ascii="Times New Roman" w:hAnsi="Times New Roman" w:eastAsia="仿宋_GB2312"/>
          <w:sz w:val="32"/>
        </w:rPr>
        <w:t>2.</w:t>
      </w:r>
      <w:r>
        <w:rPr>
          <w:rFonts w:ascii="Times New Roman" w:hAnsi="Times New Roman" w:eastAsia="楷体_GB2312"/>
          <w:sz w:val="32"/>
          <w:szCs w:val="32"/>
        </w:rPr>
        <w:t>加强舆情管理。.........</w:t>
      </w:r>
    </w:p>
    <w:p>
      <w:pPr>
        <w:pStyle w:val="2"/>
        <w:spacing w:line="580" w:lineRule="exact"/>
        <w:ind w:firstLine="640" w:firstLineChars="200"/>
        <w:rPr>
          <w:rFonts w:ascii="Times New Roman" w:hAnsi="Times New Roman" w:eastAsia="楷体_GB2312"/>
          <w:sz w:val="32"/>
          <w:szCs w:val="32"/>
        </w:rPr>
      </w:pPr>
      <w:r>
        <w:rPr>
          <w:rFonts w:ascii="Times New Roman" w:hAnsi="Times New Roman" w:eastAsia="仿宋_GB2312"/>
          <w:sz w:val="32"/>
        </w:rPr>
        <w:t>3.</w:t>
      </w:r>
      <w:r>
        <w:rPr>
          <w:rFonts w:ascii="Times New Roman" w:hAnsi="Times New Roman" w:eastAsia="楷体_GB2312"/>
          <w:sz w:val="32"/>
          <w:szCs w:val="32"/>
        </w:rPr>
        <w:t>有效维稳处突。.........</w:t>
      </w: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sz w:val="32"/>
        </w:rPr>
      </w:pPr>
      <w:r>
        <w:rPr>
          <w:rFonts w:hint="eastAsia" w:ascii="Times New Roman" w:hAnsi="Times New Roman" w:eastAsia="仿宋_GB2312"/>
          <w:sz w:val="32"/>
          <w:lang w:val="en-US" w:eastAsia="zh-CN"/>
        </w:rPr>
        <w:t>德州</w:t>
      </w:r>
      <w:r>
        <w:rPr>
          <w:rFonts w:ascii="Times New Roman" w:hAnsi="Times New Roman" w:eastAsia="仿宋_GB2312"/>
          <w:sz w:val="32"/>
        </w:rPr>
        <w:t>学院高等学历继续教育</w:t>
      </w:r>
    </w:p>
    <w:p>
      <w:pPr>
        <w:pStyle w:val="2"/>
        <w:spacing w:line="580" w:lineRule="exact"/>
        <w:ind w:firstLine="640" w:firstLineChars="200"/>
        <w:jc w:val="right"/>
        <w:rPr>
          <w:rFonts w:ascii="Times New Roman" w:hAnsi="Times New Roman" w:eastAsia="仿宋_GB2312"/>
          <w:sz w:val="32"/>
        </w:rPr>
      </w:pPr>
      <w:r>
        <w:rPr>
          <w:rFonts w:ascii="Times New Roman" w:hAnsi="Times New Roman" w:eastAsia="仿宋_GB2312"/>
          <w:sz w:val="32"/>
        </w:rPr>
        <w:t xml:space="preserve">XXX教学点（代章）      </w:t>
      </w:r>
    </w:p>
    <w:p>
      <w:pPr>
        <w:pStyle w:val="2"/>
        <w:spacing w:line="580" w:lineRule="exact"/>
        <w:ind w:firstLine="640" w:firstLineChars="200"/>
        <w:jc w:val="right"/>
        <w:rPr>
          <w:rFonts w:ascii="Times New Roman" w:hAnsi="Times New Roman" w:eastAsia="仿宋_GB2312"/>
          <w:sz w:val="32"/>
        </w:rPr>
      </w:pPr>
      <w:r>
        <w:rPr>
          <w:rFonts w:ascii="Times New Roman" w:hAnsi="Times New Roman" w:eastAsia="仿宋_GB2312"/>
          <w:sz w:val="32"/>
        </w:rPr>
        <w:t>202</w:t>
      </w:r>
      <w:r>
        <w:rPr>
          <w:rFonts w:hint="eastAsia" w:ascii="Times New Roman" w:hAnsi="Times New Roman" w:eastAsia="仿宋_GB2312"/>
          <w:sz w:val="32"/>
          <w:lang w:val="en-US" w:eastAsia="zh-CN"/>
        </w:rPr>
        <w:t>4</w:t>
      </w:r>
      <w:r>
        <w:rPr>
          <w:rFonts w:ascii="Times New Roman" w:hAnsi="Times New Roman" w:eastAsia="仿宋_GB2312"/>
          <w:sz w:val="32"/>
        </w:rPr>
        <w:t xml:space="preserve">年X月X日  </w:t>
      </w: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pPr>
        <w:pStyle w:val="2"/>
        <w:spacing w:line="540" w:lineRule="exact"/>
        <w:ind w:firstLine="640" w:firstLineChars="200"/>
        <w:rPr>
          <w:rFonts w:ascii="Times New Roman" w:hAnsi="Times New Roman" w:eastAsia="仿宋_GB2312"/>
          <w:sz w:val="32"/>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N2EwMDYxOTMwNDYxNWI0M2ZjYmNiNzY2NGVjZGIifQ=="/>
  </w:docVars>
  <w:rsids>
    <w:rsidRoot w:val="00F00C74"/>
    <w:rsid w:val="002A0E8E"/>
    <w:rsid w:val="008D6DAA"/>
    <w:rsid w:val="00C34932"/>
    <w:rsid w:val="00E26080"/>
    <w:rsid w:val="00F00C74"/>
    <w:rsid w:val="1BE05225"/>
    <w:rsid w:val="5FDE1105"/>
    <w:rsid w:val="72875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7"/>
    <w:autoRedefine/>
    <w:qFormat/>
    <w:uiPriority w:val="0"/>
    <w:rPr>
      <w:rFonts w:ascii="宋体" w:hAnsi="Courier New" w:eastAsia="宋体" w:cs="Times New Roman"/>
      <w:szCs w:val="20"/>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字符"/>
    <w:basedOn w:val="6"/>
    <w:link w:val="2"/>
    <w:autoRedefine/>
    <w:qFormat/>
    <w:uiPriority w:val="0"/>
    <w:rPr>
      <w:rFonts w:ascii="宋体" w:hAnsi="Courier New" w:eastAsia="宋体" w:cs="Times New Roman"/>
      <w:szCs w:val="20"/>
    </w:rPr>
  </w:style>
  <w:style w:type="character" w:customStyle="1" w:styleId="8">
    <w:name w:val="页眉 字符"/>
    <w:basedOn w:val="6"/>
    <w:link w:val="4"/>
    <w:autoRedefine/>
    <w:qFormat/>
    <w:uiPriority w:val="99"/>
    <w:rPr>
      <w:sz w:val="18"/>
      <w:szCs w:val="18"/>
    </w:rPr>
  </w:style>
  <w:style w:type="character" w:customStyle="1" w:styleId="9">
    <w:name w:val="页脚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116</Words>
  <Characters>664</Characters>
  <Lines>5</Lines>
  <Paragraphs>1</Paragraphs>
  <TotalTime>2</TotalTime>
  <ScaleCrop>false</ScaleCrop>
  <LinksUpToDate>false</LinksUpToDate>
  <CharactersWithSpaces>779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2022-12-20T15:45:00Z</dcterms:created>
  <dc:creator>Eway</dc:creator>
  <cp:lastModifiedBy>大豆豆</cp:lastModifiedBy>
  <dcterms:modified xsi:type="dcterms:W3CDTF">2024-01-03T09:08:02Z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BBB9515BE2F14EC3AA6740C0CBF25FC2_12</vt:lpwstr>
  </property>
</Properties>
</file>